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AF" w:rsidRPr="00D70EA9" w:rsidRDefault="002206AF" w:rsidP="002206AF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0EA9">
        <w:rPr>
          <w:rFonts w:ascii="Times New Roman" w:hAnsi="Times New Roman" w:cs="Times New Roman"/>
          <w:b/>
          <w:sz w:val="28"/>
          <w:szCs w:val="28"/>
        </w:rPr>
        <w:t>Середній розмір лікарняних і декретних зріс на 11,4% та 18,5% відповідно за підсумками 11 місяців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За підсумками 11 місяців 2021 року середньоденний розмір допомог, які Фонд соціального страхування України фінансує за лікарняними листками, зріс на 11,4% для лікарняних у разі хвороби, травми, самоізоляції від </w:t>
      </w:r>
      <w:r w:rsidRPr="00D70EA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70EA9">
        <w:rPr>
          <w:rFonts w:ascii="Times New Roman" w:hAnsi="Times New Roman" w:cs="Times New Roman"/>
          <w:sz w:val="28"/>
          <w:szCs w:val="28"/>
        </w:rPr>
        <w:t xml:space="preserve">-19 чи догляду за хворими рідними, та на 18,5% для лікарняних по вагітності та пологах. 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>Середня сума допомоги від Фонду за кожен день непрацездатності склала 372,75 грн, а за кожен день перебування у відпустці по вагітності та пологах – 334,1 грн.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Розмір виплат за лікарняними листками залежить від середньоденної заробітної плати працівника, а для лікарняних у разі хвороб, травм тощо – також і від тривалості страхового стажу. 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У розрізі регіонів середньоденний розмір допомоги по тимчасовій втраті працездатності коливається від 307,7 </w:t>
      </w:r>
      <w:proofErr w:type="spellStart"/>
      <w:r w:rsidRPr="00D70EA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70EA9">
        <w:rPr>
          <w:rFonts w:ascii="Times New Roman" w:hAnsi="Times New Roman" w:cs="Times New Roman"/>
          <w:sz w:val="28"/>
          <w:szCs w:val="28"/>
        </w:rPr>
        <w:t xml:space="preserve"> на Чернігівщині і до 460,4 </w:t>
      </w:r>
      <w:proofErr w:type="spellStart"/>
      <w:r w:rsidRPr="00D70EA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70EA9">
        <w:rPr>
          <w:rFonts w:ascii="Times New Roman" w:hAnsi="Times New Roman" w:cs="Times New Roman"/>
          <w:sz w:val="28"/>
          <w:szCs w:val="28"/>
        </w:rPr>
        <w:t xml:space="preserve"> у Києві. 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Сума допомоги за кожен день перебування у відпустці по вагітності та пологах найнижча у Рівненській області – 269,8 </w:t>
      </w:r>
      <w:proofErr w:type="spellStart"/>
      <w:r w:rsidRPr="00D70EA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70EA9">
        <w:rPr>
          <w:rFonts w:ascii="Times New Roman" w:hAnsi="Times New Roman" w:cs="Times New Roman"/>
          <w:sz w:val="28"/>
          <w:szCs w:val="28"/>
        </w:rPr>
        <w:t>, найвища у Києві – 481,3 гривні.</w:t>
      </w:r>
    </w:p>
    <w:p w:rsidR="002206AF" w:rsidRPr="00D70EA9" w:rsidRDefault="002206AF" w:rsidP="002206A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Нагадаємо, у зв’язку із пандемією потреба у видатках на лікарняні, декретні і страхові виплати не покривається надходженням від частки ЄСВ, з якої складається бюджет Фонду. Так, за підсумками листопада потреба у видатках перевищила надходження на понад 2,7 мільярда гривень. 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Докладніше: </w:t>
      </w:r>
      <w:hyperlink r:id="rId6" w:history="1">
        <w:r w:rsidRPr="00D70EA9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http://www.fssu.gov.ua/fse/control/main/uk/publish/article/979169</w:t>
        </w:r>
      </w:hyperlink>
      <w:r w:rsidRPr="00D70E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Однак попри наявні затримки у фінансуванні матеріального забезпечення, усі види виплат надаються ФССУ у повному обсязі. </w:t>
      </w:r>
    </w:p>
    <w:p w:rsidR="002206AF" w:rsidRPr="00D70EA9" w:rsidRDefault="002206AF" w:rsidP="002206A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EA9">
        <w:rPr>
          <w:rFonts w:ascii="Times New Roman" w:hAnsi="Times New Roman" w:cs="Times New Roman"/>
          <w:sz w:val="28"/>
          <w:szCs w:val="28"/>
        </w:rPr>
        <w:t xml:space="preserve">Крім того, рішенням Уряду було виділено фінансову допомогу у розмірі 1,75 </w:t>
      </w:r>
      <w:proofErr w:type="spellStart"/>
      <w:r w:rsidRPr="00D70EA9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r w:rsidRPr="00D70EA9">
        <w:rPr>
          <w:rFonts w:ascii="Times New Roman" w:hAnsi="Times New Roman" w:cs="Times New Roman"/>
          <w:sz w:val="28"/>
          <w:szCs w:val="28"/>
        </w:rPr>
        <w:t xml:space="preserve"> гривень, яка дозволить погасити більшу частину заборгованості із фінансування допомог по тимчасовій втраті працездатності, а також по вагітності та пологах. Після надходження на рахунок Фонду, кошти будуть оперативно спрямовані на рахунки роботодавців для здійснення ними виплат допомог.</w:t>
      </w:r>
    </w:p>
    <w:p w:rsidR="006F1F08" w:rsidRPr="00D70EA9" w:rsidRDefault="006F1F08" w:rsidP="00B678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4E86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91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2021-12-24T13:22:00Z</dcterms:created>
  <dcterms:modified xsi:type="dcterms:W3CDTF">2021-12-24T13:22:00Z</dcterms:modified>
</cp:coreProperties>
</file>